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B7" w:rsidRDefault="004429B7" w:rsidP="004429B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Подпрограмма</w:t>
      </w:r>
    </w:p>
    <w:p w:rsidR="004429B7" w:rsidRDefault="004429B7" w:rsidP="004429B7">
      <w:pPr>
        <w:spacing w:before="120" w:line="240" w:lineRule="exact"/>
        <w:jc w:val="center"/>
        <w:rPr>
          <w:b/>
          <w:sz w:val="28"/>
          <w:szCs w:val="28"/>
        </w:rPr>
      </w:pPr>
      <w:r w:rsidRPr="008B0470">
        <w:rPr>
          <w:b/>
          <w:sz w:val="28"/>
          <w:szCs w:val="28"/>
        </w:rPr>
        <w:t>«Повышение эффективности</w:t>
      </w:r>
      <w:r>
        <w:rPr>
          <w:b/>
          <w:sz w:val="28"/>
          <w:szCs w:val="28"/>
        </w:rPr>
        <w:t xml:space="preserve"> бюджетных расходов                                                 Чудовского муниципального района» муниципальной программы                           «Управление муниципальными финансами                                                              Чудовского муниципального района на 2021-2023 годы»</w:t>
      </w:r>
    </w:p>
    <w:p w:rsidR="004429B7" w:rsidRDefault="004429B7" w:rsidP="004429B7">
      <w:pPr>
        <w:spacing w:line="240" w:lineRule="exact"/>
        <w:jc w:val="center"/>
        <w:rPr>
          <w:b/>
          <w:sz w:val="28"/>
          <w:szCs w:val="28"/>
        </w:rPr>
      </w:pPr>
    </w:p>
    <w:p w:rsidR="004429B7" w:rsidRDefault="004429B7" w:rsidP="004429B7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подпрограммы</w:t>
      </w:r>
    </w:p>
    <w:p w:rsidR="004429B7" w:rsidRDefault="004429B7" w:rsidP="004429B7">
      <w:pPr>
        <w:jc w:val="center"/>
        <w:rPr>
          <w:b/>
          <w:sz w:val="28"/>
          <w:szCs w:val="28"/>
        </w:rPr>
      </w:pPr>
    </w:p>
    <w:p w:rsidR="004429B7" w:rsidRDefault="004429B7" w:rsidP="004429B7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1. Соисполнитель подпрограммы:</w:t>
      </w:r>
    </w:p>
    <w:p w:rsidR="004429B7" w:rsidRDefault="004429B7" w:rsidP="004429B7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7C61">
        <w:rPr>
          <w:sz w:val="28"/>
          <w:szCs w:val="28"/>
        </w:rPr>
        <w:t>Администрация Чудовского муниципального района в лице комитета финансов Администрации Чудовского муниципального района (далее</w:t>
      </w:r>
      <w:r>
        <w:rPr>
          <w:sz w:val="28"/>
          <w:szCs w:val="28"/>
        </w:rPr>
        <w:t xml:space="preserve"> </w:t>
      </w:r>
      <w:r w:rsidRPr="00F57C61">
        <w:rPr>
          <w:sz w:val="28"/>
          <w:szCs w:val="28"/>
        </w:rPr>
        <w:t>- комитет)</w:t>
      </w:r>
      <w:r>
        <w:rPr>
          <w:sz w:val="28"/>
          <w:szCs w:val="28"/>
        </w:rPr>
        <w:t>.</w:t>
      </w:r>
    </w:p>
    <w:p w:rsidR="004429B7" w:rsidRDefault="004429B7" w:rsidP="004429B7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913497">
        <w:rPr>
          <w:b/>
          <w:sz w:val="28"/>
          <w:szCs w:val="28"/>
        </w:rPr>
        <w:t>Задачи подпрограммы: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обеспечение долгосрочной сбалансированности и устойчивости бюджетной системы; 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программно-целевых принципов организации деятельности органов местного самоуправления Чудовского муниципального района;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качества управления муниципальными финансами;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уровня профессиональной подготовки выборных должностных лиц, служащих и муниципальных служащих Чудовского муниципального района в сфере повышения эффективности бюджетных расходов.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13497">
        <w:rPr>
          <w:b/>
          <w:sz w:val="28"/>
          <w:szCs w:val="28"/>
        </w:rPr>
        <w:t>3. Сроки реализации подпрограммы:</w:t>
      </w:r>
      <w:r>
        <w:rPr>
          <w:sz w:val="28"/>
          <w:szCs w:val="28"/>
        </w:rPr>
        <w:t xml:space="preserve"> 2021-2023 годы.</w:t>
      </w:r>
    </w:p>
    <w:p w:rsidR="004429B7" w:rsidRDefault="004429B7" w:rsidP="004429B7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4. Объемы и источники финансирования подпрограммы с разбивкой по годам реализации 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3"/>
        <w:gridCol w:w="2219"/>
        <w:gridCol w:w="1869"/>
        <w:gridCol w:w="1944"/>
        <w:gridCol w:w="1756"/>
      </w:tblGrid>
      <w:tr w:rsidR="004429B7" w:rsidRPr="00BF0AAD" w:rsidTr="00910809">
        <w:tc>
          <w:tcPr>
            <w:tcW w:w="1877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Год</w:t>
            </w:r>
          </w:p>
        </w:tc>
        <w:tc>
          <w:tcPr>
            <w:tcW w:w="221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1921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958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7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</w:tr>
      <w:tr w:rsidR="004429B7" w:rsidRPr="00BF0AAD" w:rsidTr="00910809">
        <w:tc>
          <w:tcPr>
            <w:tcW w:w="1877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2021</w:t>
            </w:r>
          </w:p>
        </w:tc>
        <w:tc>
          <w:tcPr>
            <w:tcW w:w="221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429B7" w:rsidRPr="00BF0AAD" w:rsidTr="00910809">
        <w:tc>
          <w:tcPr>
            <w:tcW w:w="1877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2022</w:t>
            </w:r>
          </w:p>
        </w:tc>
        <w:tc>
          <w:tcPr>
            <w:tcW w:w="221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429B7" w:rsidRPr="00BF0AAD" w:rsidTr="00910809">
        <w:tc>
          <w:tcPr>
            <w:tcW w:w="1877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2023</w:t>
            </w:r>
          </w:p>
        </w:tc>
        <w:tc>
          <w:tcPr>
            <w:tcW w:w="221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429B7" w:rsidRPr="00BF0AAD" w:rsidTr="00910809">
        <w:tc>
          <w:tcPr>
            <w:tcW w:w="1877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  <w:tc>
          <w:tcPr>
            <w:tcW w:w="221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21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4429B7" w:rsidRPr="00BF0AAD" w:rsidRDefault="004429B7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4429B7" w:rsidRDefault="004429B7" w:rsidP="004429B7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 Ожидаемые конечные результаты реализации подпрограммы: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будет обеспечено сокращение долговой нагрузки на бюджет Чудовского муниципального района;</w:t>
      </w:r>
    </w:p>
    <w:p w:rsidR="004429B7" w:rsidRDefault="004429B7" w:rsidP="004429B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удельный вес расходов бюджета Чудовского муниципального района, формируемых в рамках муниципальных программ Чудовского муниципального района, в общем объеме расходов бюджета Чудовского муниципального района </w:t>
      </w:r>
      <w:r w:rsidRPr="00FC0F1B">
        <w:rPr>
          <w:sz w:val="28"/>
          <w:szCs w:val="28"/>
        </w:rPr>
        <w:t>увеличится</w:t>
      </w:r>
      <w:r>
        <w:rPr>
          <w:sz w:val="28"/>
          <w:szCs w:val="28"/>
        </w:rPr>
        <w:t xml:space="preserve"> с 86,9</w:t>
      </w:r>
      <w:r w:rsidRPr="00FC0F1B">
        <w:rPr>
          <w:sz w:val="28"/>
          <w:szCs w:val="28"/>
        </w:rPr>
        <w:t>% до 88</w:t>
      </w:r>
      <w:r>
        <w:rPr>
          <w:sz w:val="28"/>
          <w:szCs w:val="28"/>
        </w:rPr>
        <w:t>,0%.</w:t>
      </w:r>
    </w:p>
    <w:p w:rsidR="00741EFB" w:rsidRDefault="00741EFB"/>
    <w:p w:rsidR="004429B7" w:rsidRDefault="004429B7" w:rsidP="004429B7">
      <w:pPr>
        <w:jc w:val="center"/>
      </w:pPr>
      <w:r>
        <w:t>______________________</w:t>
      </w:r>
      <w:r w:rsidR="0016203F">
        <w:t>_____</w:t>
      </w:r>
      <w:bookmarkStart w:id="0" w:name="_GoBack"/>
      <w:bookmarkEnd w:id="0"/>
      <w:r>
        <w:t>___</w:t>
      </w:r>
    </w:p>
    <w:sectPr w:rsidR="00442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B7"/>
    <w:rsid w:val="0016203F"/>
    <w:rsid w:val="004429B7"/>
    <w:rsid w:val="0074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4429B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4429B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42CF9-7864-431B-82F1-1B9F0167F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2021-01-11T13:03:00Z</dcterms:created>
  <dcterms:modified xsi:type="dcterms:W3CDTF">2021-01-13T06:45:00Z</dcterms:modified>
</cp:coreProperties>
</file>